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8D" w:rsidRPr="00983307" w:rsidRDefault="00983307" w:rsidP="00983307">
      <w:r w:rsidRPr="00983307">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en-US" w:bidi="x-none"/>
        </w:rPr>
        <mc:AlternateContent>
          <mc:Choice Requires="wps">
            <w:drawing>
              <wp:anchor distT="0" distB="0" distL="114300" distR="114300" simplePos="0" relativeHeight="251661312" behindDoc="0" locked="0" layoutInCell="1" allowOverlap="1" wp14:editId="36B11C9B">
                <wp:simplePos x="0" y="0"/>
                <wp:positionH relativeFrom="column">
                  <wp:posOffset>2057400</wp:posOffset>
                </wp:positionH>
                <wp:positionV relativeFrom="paragraph">
                  <wp:posOffset>998220</wp:posOffset>
                </wp:positionV>
                <wp:extent cx="237426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83307" w:rsidRPr="00983307" w:rsidRDefault="00983307" w:rsidP="00983307">
                            <w:pPr>
                              <w:rPr>
                                <w:rFonts w:ascii="Arial" w:hAnsi="Arial" w:cs="Arial"/>
                                <w:sz w:val="28"/>
                                <w:szCs w:val="28"/>
                              </w:rPr>
                            </w:pPr>
                            <w:r w:rsidRPr="00983307">
                              <w:rPr>
                                <w:rFonts w:ascii="Arial" w:hAnsi="Arial" w:cs="Arial"/>
                                <w:sz w:val="28"/>
                                <w:szCs w:val="28"/>
                              </w:rPr>
                              <w:t xml:space="preserve">          </w:t>
                            </w:r>
                            <w:r>
                              <w:rPr>
                                <w:rFonts w:ascii="Arial" w:hAnsi="Arial" w:cs="Arial"/>
                                <w:sz w:val="28"/>
                                <w:szCs w:val="28"/>
                              </w:rPr>
                              <w:t xml:space="preserve">  </w:t>
                            </w:r>
                            <w:hyperlink r:id="rId5" w:history="1">
                              <w:r w:rsidRPr="00983307">
                                <w:rPr>
                                  <w:rStyle w:val="Hyperlink"/>
                                  <w:rFonts w:ascii="Arial" w:hAnsi="Arial" w:cs="Arial"/>
                                  <w:sz w:val="28"/>
                                  <w:szCs w:val="28"/>
                                </w:rPr>
                                <w:t>www.walimu.org/istc</w:t>
                              </w:r>
                            </w:hyperlink>
                          </w:p>
                          <w:p w:rsidR="00983307" w:rsidRPr="007441DC" w:rsidRDefault="00983307" w:rsidP="00983307">
                            <w:pPr>
                              <w:rPr>
                                <w:rFonts w:ascii="Arial" w:hAnsi="Arial" w:cs="Arial"/>
                                <w:sz w:val="20"/>
                                <w:szCs w:val="20"/>
                              </w:rPr>
                            </w:pPr>
                          </w:p>
                          <w:p w:rsidR="00983307" w:rsidRDefault="0098330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78.6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" filled="f" stroked="f">
                <v:textbox style="mso-fit-shape-to-text:t">
                  <w:txbxContent>
                    <w:p w:rsidR="00983307" w:rsidRPr="00983307" w:rsidRDefault="00983307" w:rsidP="00983307">
                      <w:pPr>
                        <w:rPr>
                          <w:rFonts w:ascii="Arial" w:hAnsi="Arial" w:cs="Arial"/>
                          <w:sz w:val="28"/>
                          <w:szCs w:val="28"/>
                        </w:rPr>
                      </w:pPr>
                      <w:r w:rsidRPr="00983307">
                        <w:rPr>
                          <w:rFonts w:ascii="Arial" w:hAnsi="Arial" w:cs="Arial"/>
                          <w:sz w:val="28"/>
                          <w:szCs w:val="28"/>
                        </w:rPr>
                        <w:t xml:space="preserve">          </w:t>
                      </w:r>
                      <w:r>
                        <w:rPr>
                          <w:rFonts w:ascii="Arial" w:hAnsi="Arial" w:cs="Arial"/>
                          <w:sz w:val="28"/>
                          <w:szCs w:val="28"/>
                        </w:rPr>
                        <w:t xml:space="preserve">  </w:t>
                      </w:r>
                      <w:hyperlink r:id="rId6" w:history="1">
                        <w:r w:rsidRPr="00983307">
                          <w:rPr>
                            <w:rStyle w:val="Hyperlink"/>
                            <w:rFonts w:ascii="Arial" w:hAnsi="Arial" w:cs="Arial"/>
                            <w:sz w:val="28"/>
                            <w:szCs w:val="28"/>
                          </w:rPr>
                          <w:t>www.walimu.org/istc</w:t>
                        </w:r>
                      </w:hyperlink>
                    </w:p>
                    <w:p w:rsidR="00983307" w:rsidRPr="007441DC" w:rsidRDefault="00983307" w:rsidP="00983307">
                      <w:pPr>
                        <w:rPr>
                          <w:rFonts w:ascii="Arial" w:hAnsi="Arial" w:cs="Arial"/>
                          <w:sz w:val="20"/>
                          <w:szCs w:val="20"/>
                        </w:rPr>
                      </w:pPr>
                    </w:p>
                    <w:p w:rsidR="00983307" w:rsidRDefault="00983307"/>
                  </w:txbxContent>
                </v:textbox>
              </v:shape>
            </w:pict>
          </mc:Fallback>
        </mc:AlternateContent>
      </w:r>
      <w:r w:rsidRPr="00983307">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en-US" w:bidi="x-none"/>
        </w:rPr>
        <mc:AlternateContent>
          <mc:Choice Requires="wps">
            <w:drawing>
              <wp:anchor distT="0" distB="0" distL="114300" distR="114300" simplePos="0" relativeHeight="251659264" behindDoc="0" locked="0" layoutInCell="1" allowOverlap="1" wp14:anchorId="62AA1C1E" wp14:editId="33059E4A">
                <wp:simplePos x="0" y="0"/>
                <wp:positionH relativeFrom="column">
                  <wp:posOffset>3688080</wp:posOffset>
                </wp:positionH>
                <wp:positionV relativeFrom="paragraph">
                  <wp:posOffset>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83307" w:rsidRDefault="00983307">
                            <w:r w:rsidRPr="00983307">
                              <w:drawing>
                                <wp:inline distT="0" distB="0" distL="0" distR="0" wp14:anchorId="2C956751" wp14:editId="7AA9577A">
                                  <wp:extent cx="1478154" cy="24841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432" cy="248626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90.4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" stroked="f">
                <v:textbox style="mso-fit-shape-to-text:t">
                  <w:txbxContent>
                    <w:p w:rsidR="00983307" w:rsidRDefault="00983307">
                      <w:r w:rsidRPr="00983307">
                        <w:drawing>
                          <wp:inline distT="0" distB="0" distL="0" distR="0" wp14:anchorId="2C956751" wp14:editId="7AA9577A">
                            <wp:extent cx="1478154" cy="24841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432" cy="2486267"/>
                                    </a:xfrm>
                                    <a:prstGeom prst="rect">
                                      <a:avLst/>
                                    </a:prstGeom>
                                    <a:noFill/>
                                    <a:ln>
                                      <a:noFill/>
                                    </a:ln>
                                  </pic:spPr>
                                </pic:pic>
                              </a:graphicData>
                            </a:graphic>
                          </wp:inline>
                        </w:drawing>
                      </w:r>
                    </w:p>
                  </w:txbxContent>
                </v:textbox>
              </v:shape>
            </w:pict>
          </mc:Fallback>
        </mc:AlternateContent>
      </w:r>
      <w:r w:rsidR="0027695D">
        <w:rPr>
          <w:noProof/>
          <w:lang w:eastAsia="en-US"/>
        </w:rPr>
        <w:drawing>
          <wp:inline distT="0" distB="0" distL="0" distR="0" wp14:anchorId="4B3A85A1" wp14:editId="1F254350">
            <wp:extent cx="1897380" cy="2429809"/>
            <wp:effectExtent l="19050" t="19050" r="26670" b="279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C_Report_3rdEd_cover_v1.jpg"/>
                    <pic:cNvPicPr/>
                  </pic:nvPicPr>
                  <pic:blipFill>
                    <a:blip r:embed="rId8">
                      <a:extLst>
                        <a:ext uri="{28A0092B-C50C-407E-A947-70E740481C1C}">
                          <a14:useLocalDpi xmlns:a14="http://schemas.microsoft.com/office/drawing/2010/main" val="0"/>
                        </a:ext>
                      </a:extLst>
                    </a:blip>
                    <a:stretch>
                      <a:fillRect/>
                    </a:stretch>
                  </pic:blipFill>
                  <pic:spPr>
                    <a:xfrm>
                      <a:off x="0" y="0"/>
                      <a:ext cx="1927597" cy="2468506"/>
                    </a:xfrm>
                    <a:prstGeom prst="rect">
                      <a:avLst/>
                    </a:prstGeom>
                    <a:ln w="15875">
                      <a:solidFill>
                        <a:srgbClr val="008080"/>
                      </a:solidFill>
                    </a:ln>
                  </pic:spPr>
                </pic:pic>
              </a:graphicData>
            </a:graphic>
          </wp:inline>
        </w:drawing>
      </w:r>
      <w:r w:rsidRPr="0098330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41778D" w:rsidRDefault="0041778D"/>
    <w:p w:rsidR="008A06D2" w:rsidRDefault="008A06D2"/>
    <w:p w:rsidR="008A06D2" w:rsidRDefault="008A06D2"/>
    <w:p w:rsidR="0041778D" w:rsidRPr="00983307" w:rsidRDefault="00547E05" w:rsidP="00915434">
      <w:pPr>
        <w:jc w:val="center"/>
        <w:rPr>
          <w:rFonts w:ascii="Lucida Sans" w:hAnsi="Lucida Sans"/>
          <w:i/>
          <w:sz w:val="32"/>
          <w:szCs w:val="32"/>
        </w:rPr>
      </w:pPr>
      <w:r w:rsidRPr="00983307">
        <w:rPr>
          <w:rFonts w:ascii="Lucida Sans" w:hAnsi="Lucida Sans"/>
          <w:i/>
          <w:sz w:val="32"/>
          <w:szCs w:val="32"/>
        </w:rPr>
        <w:t>International Standards for T</w:t>
      </w:r>
      <w:r w:rsidR="0027695D" w:rsidRPr="00983307">
        <w:rPr>
          <w:rFonts w:ascii="Lucida Sans" w:hAnsi="Lucida Sans"/>
          <w:i/>
          <w:sz w:val="32"/>
          <w:szCs w:val="32"/>
        </w:rPr>
        <w:t>uberculosis</w:t>
      </w:r>
      <w:r w:rsidRPr="00983307">
        <w:rPr>
          <w:rFonts w:ascii="Lucida Sans" w:hAnsi="Lucida Sans"/>
          <w:i/>
          <w:sz w:val="32"/>
          <w:szCs w:val="32"/>
        </w:rPr>
        <w:t xml:space="preserve"> Care</w:t>
      </w:r>
    </w:p>
    <w:p w:rsidR="00983307" w:rsidRPr="00983307" w:rsidRDefault="00915434" w:rsidP="00983307">
      <w:pPr>
        <w:jc w:val="center"/>
        <w:rPr>
          <w:rFonts w:ascii="Lucida Sans" w:hAnsi="Lucida Sans"/>
          <w:i/>
          <w:sz w:val="32"/>
          <w:szCs w:val="32"/>
        </w:rPr>
      </w:pPr>
      <w:r w:rsidRPr="00983307">
        <w:rPr>
          <w:rFonts w:ascii="Lucida Sans" w:hAnsi="Lucida Sans"/>
          <w:i/>
          <w:sz w:val="32"/>
          <w:szCs w:val="32"/>
        </w:rPr>
        <w:t>Edition 3, 2014</w:t>
      </w:r>
    </w:p>
    <w:p w:rsidR="00983307" w:rsidRDefault="00983307" w:rsidP="00915434">
      <w:pPr>
        <w:jc w:val="center"/>
        <w:rPr>
          <w:rFonts w:ascii="Lucida Sans" w:hAnsi="Lucida Sans" w:cs="Arial"/>
          <w:sz w:val="32"/>
          <w:szCs w:val="32"/>
          <w:shd w:val="clear" w:color="auto" w:fill="FFFFFF"/>
        </w:rPr>
      </w:pPr>
      <w:proofErr w:type="gramStart"/>
      <w:r w:rsidRPr="00983307">
        <w:rPr>
          <w:rFonts w:ascii="Lucida Sans" w:hAnsi="Lucida Sans" w:cs="Arial"/>
          <w:sz w:val="32"/>
          <w:szCs w:val="32"/>
          <w:shd w:val="clear" w:color="auto" w:fill="FFFFFF"/>
        </w:rPr>
        <w:t>mobile</w:t>
      </w:r>
      <w:proofErr w:type="gramEnd"/>
      <w:r w:rsidRPr="00983307">
        <w:rPr>
          <w:rFonts w:ascii="Lucida Sans" w:hAnsi="Lucida Sans" w:cs="Arial"/>
          <w:sz w:val="32"/>
          <w:szCs w:val="32"/>
          <w:shd w:val="clear" w:color="auto" w:fill="FFFFFF"/>
        </w:rPr>
        <w:t xml:space="preserve"> app with clinical algorithms</w:t>
      </w:r>
    </w:p>
    <w:p w:rsidR="00983307" w:rsidRPr="00983307" w:rsidRDefault="00983307" w:rsidP="00915434">
      <w:pPr>
        <w:jc w:val="center"/>
        <w:rPr>
          <w:rFonts w:ascii="Lucida Sans" w:hAnsi="Lucida Sans" w:cs="Arial"/>
          <w:sz w:val="32"/>
          <w:szCs w:val="32"/>
          <w:shd w:val="clear" w:color="auto" w:fill="FFFFFF"/>
        </w:rPr>
      </w:pPr>
    </w:p>
    <w:p w:rsidR="00983307" w:rsidRPr="00EB7514" w:rsidRDefault="00983307" w:rsidP="00983307">
      <w:pPr>
        <w:rPr>
          <w:rFonts w:ascii="Arial" w:hAnsi="Arial" w:cs="Arial"/>
          <w:color w:val="auto"/>
          <w:sz w:val="20"/>
          <w:szCs w:val="20"/>
        </w:rPr>
      </w:pPr>
      <w:r w:rsidRPr="00EB7514">
        <w:rPr>
          <w:rFonts w:ascii="Arial" w:hAnsi="Arial" w:cs="Arial"/>
          <w:color w:val="auto"/>
          <w:sz w:val="20"/>
          <w:szCs w:val="20"/>
        </w:rPr>
        <w:t xml:space="preserve">The International Standards for Tuberculosis Care </w:t>
      </w:r>
      <w:r w:rsidR="00EB7514" w:rsidRPr="00EB7514">
        <w:rPr>
          <w:rFonts w:ascii="Arial" w:hAnsi="Arial" w:cs="Arial"/>
          <w:color w:val="auto"/>
          <w:sz w:val="20"/>
          <w:szCs w:val="20"/>
        </w:rPr>
        <w:t>(</w:t>
      </w:r>
      <w:r w:rsidR="00EB7514" w:rsidRPr="00EB7514">
        <w:rPr>
          <w:rFonts w:ascii="Arial" w:hAnsi="Arial" w:cs="Arial"/>
          <w:i/>
          <w:color w:val="auto"/>
          <w:sz w:val="20"/>
          <w:szCs w:val="20"/>
        </w:rPr>
        <w:t>ISTC</w:t>
      </w:r>
      <w:r w:rsidR="00EB7514" w:rsidRPr="00EB7514">
        <w:rPr>
          <w:rFonts w:ascii="Arial" w:hAnsi="Arial" w:cs="Arial"/>
          <w:color w:val="auto"/>
          <w:sz w:val="20"/>
          <w:szCs w:val="20"/>
        </w:rPr>
        <w:t xml:space="preserve">) </w:t>
      </w:r>
      <w:r w:rsidRPr="00EB7514">
        <w:rPr>
          <w:rFonts w:ascii="Arial" w:hAnsi="Arial" w:cs="Arial"/>
          <w:color w:val="auto"/>
          <w:sz w:val="20"/>
          <w:szCs w:val="20"/>
        </w:rPr>
        <w:t xml:space="preserve">mobile app provides quick access to essential information and best practices for managing TB.  Through the app, physicians can access specialized algorithms </w:t>
      </w:r>
      <w:r w:rsidR="00EB7514" w:rsidRPr="00EB7514">
        <w:rPr>
          <w:rFonts w:ascii="Arial" w:hAnsi="Arial" w:cs="Arial"/>
          <w:color w:val="auto"/>
          <w:sz w:val="20"/>
          <w:szCs w:val="20"/>
        </w:rPr>
        <w:t xml:space="preserve">based on the </w:t>
      </w:r>
      <w:r w:rsidR="00EB7514" w:rsidRPr="00EB7514">
        <w:rPr>
          <w:rFonts w:ascii="Arial" w:hAnsi="Arial" w:cs="Arial"/>
          <w:i/>
          <w:color w:val="auto"/>
          <w:sz w:val="20"/>
          <w:szCs w:val="20"/>
        </w:rPr>
        <w:t>ISTC</w:t>
      </w:r>
      <w:r w:rsidR="00EB7514" w:rsidRPr="00EB7514">
        <w:rPr>
          <w:rFonts w:ascii="Arial" w:hAnsi="Arial" w:cs="Arial"/>
          <w:color w:val="auto"/>
          <w:sz w:val="20"/>
          <w:szCs w:val="20"/>
        </w:rPr>
        <w:t xml:space="preserve"> </w:t>
      </w:r>
      <w:r w:rsidRPr="00EB7514">
        <w:rPr>
          <w:rFonts w:ascii="Arial" w:hAnsi="Arial" w:cs="Arial"/>
          <w:color w:val="auto"/>
          <w:sz w:val="20"/>
          <w:szCs w:val="20"/>
        </w:rPr>
        <w:t xml:space="preserve">that provide step by step guidance for diagnosing and managing TB patients. The app also comes with </w:t>
      </w:r>
      <w:r w:rsidR="00EB7514" w:rsidRPr="00EB7514">
        <w:rPr>
          <w:rFonts w:ascii="Arial" w:hAnsi="Arial" w:cs="Arial"/>
          <w:color w:val="auto"/>
          <w:sz w:val="20"/>
          <w:szCs w:val="20"/>
        </w:rPr>
        <w:t>the t</w:t>
      </w:r>
      <w:r w:rsidRPr="00EB7514">
        <w:rPr>
          <w:rFonts w:ascii="Arial" w:hAnsi="Arial" w:cs="Arial"/>
          <w:color w:val="auto"/>
          <w:sz w:val="20"/>
          <w:szCs w:val="20"/>
        </w:rPr>
        <w:t>wenty-one standards for</w:t>
      </w:r>
      <w:r w:rsidR="00EB7514" w:rsidRPr="00EB7514">
        <w:rPr>
          <w:rFonts w:ascii="Arial" w:hAnsi="Arial" w:cs="Arial"/>
          <w:color w:val="auto"/>
          <w:sz w:val="20"/>
          <w:szCs w:val="20"/>
        </w:rPr>
        <w:t xml:space="preserve">m the </w:t>
      </w:r>
      <w:r w:rsidR="00EB7514" w:rsidRPr="00EB7514">
        <w:rPr>
          <w:rFonts w:ascii="Arial" w:hAnsi="Arial" w:cs="Arial"/>
          <w:i/>
          <w:color w:val="auto"/>
          <w:sz w:val="20"/>
          <w:szCs w:val="20"/>
        </w:rPr>
        <w:t>ISTC</w:t>
      </w:r>
      <w:r w:rsidR="00EB7514" w:rsidRPr="00EB7514">
        <w:rPr>
          <w:rFonts w:ascii="Arial" w:hAnsi="Arial" w:cs="Arial"/>
          <w:color w:val="auto"/>
          <w:sz w:val="20"/>
          <w:szCs w:val="20"/>
        </w:rPr>
        <w:t xml:space="preserve"> for</w:t>
      </w:r>
      <w:r w:rsidRPr="00EB7514">
        <w:rPr>
          <w:rFonts w:ascii="Arial" w:hAnsi="Arial" w:cs="Arial"/>
          <w:color w:val="auto"/>
          <w:sz w:val="20"/>
          <w:szCs w:val="20"/>
        </w:rPr>
        <w:t xml:space="preserve"> effective care of TB patients in line with international standards, and easy access to useful information, such as dosing tables and guidance on drug interactions.  Clinical decision algorithms provide physicians with guidance on all the necessary steps to manage a TB patient, including evaluating for TB, diagnosing sputum-smear negative TB, treating patients, managing drug-resistance, and evaluating children and patients who are HIV</w:t>
      </w:r>
      <w:r w:rsidR="00EB7514" w:rsidRPr="00EB7514">
        <w:rPr>
          <w:rFonts w:ascii="Arial" w:hAnsi="Arial" w:cs="Arial"/>
          <w:color w:val="auto"/>
          <w:sz w:val="20"/>
          <w:szCs w:val="20"/>
        </w:rPr>
        <w:t xml:space="preserve"> positive</w:t>
      </w:r>
      <w:r w:rsidRPr="00EB7514">
        <w:rPr>
          <w:rFonts w:ascii="Arial" w:hAnsi="Arial" w:cs="Arial"/>
          <w:color w:val="auto"/>
          <w:sz w:val="20"/>
          <w:szCs w:val="20"/>
        </w:rPr>
        <w:t>.</w:t>
      </w:r>
    </w:p>
    <w:p w:rsidR="00EB7514" w:rsidRPr="00EB7514" w:rsidRDefault="00EB7514" w:rsidP="00983307">
      <w:pPr>
        <w:rPr>
          <w:rFonts w:ascii="Arial" w:hAnsi="Arial" w:cs="Arial"/>
          <w:color w:val="auto"/>
          <w:sz w:val="20"/>
          <w:szCs w:val="20"/>
        </w:rPr>
      </w:pPr>
    </w:p>
    <w:p w:rsidR="00EB7514" w:rsidRPr="00EB7514" w:rsidRDefault="00983307" w:rsidP="00983307">
      <w:pPr>
        <w:rPr>
          <w:rFonts w:ascii="Arial" w:hAnsi="Arial" w:cs="Arial"/>
          <w:color w:val="auto"/>
          <w:sz w:val="20"/>
          <w:szCs w:val="20"/>
        </w:rPr>
      </w:pPr>
      <w:r w:rsidRPr="00EB7514">
        <w:rPr>
          <w:rFonts w:ascii="Arial" w:hAnsi="Arial" w:cs="Arial"/>
          <w:color w:val="auto"/>
          <w:sz w:val="20"/>
          <w:szCs w:val="20"/>
        </w:rPr>
        <w:t xml:space="preserve">The </w:t>
      </w:r>
      <w:r w:rsidRPr="00EB7514">
        <w:rPr>
          <w:rFonts w:ascii="Arial" w:hAnsi="Arial" w:cs="Arial"/>
          <w:i/>
          <w:color w:val="auto"/>
          <w:sz w:val="20"/>
          <w:szCs w:val="20"/>
        </w:rPr>
        <w:t>International Standards for Tuberculosis C</w:t>
      </w:r>
      <w:r w:rsidRPr="00EB7514">
        <w:rPr>
          <w:rFonts w:ascii="Arial" w:hAnsi="Arial" w:cs="Arial"/>
          <w:color w:val="auto"/>
          <w:sz w:val="20"/>
          <w:szCs w:val="20"/>
        </w:rPr>
        <w:t>are</w:t>
      </w:r>
      <w:r w:rsidR="00EB7514" w:rsidRPr="00EB7514">
        <w:rPr>
          <w:rFonts w:ascii="Arial" w:hAnsi="Arial" w:cs="Arial"/>
          <w:color w:val="auto"/>
          <w:sz w:val="20"/>
          <w:szCs w:val="20"/>
        </w:rPr>
        <w:t xml:space="preserve"> edition 3</w:t>
      </w:r>
      <w:r w:rsidRPr="00EB7514">
        <w:rPr>
          <w:rFonts w:ascii="Arial" w:hAnsi="Arial" w:cs="Arial"/>
          <w:color w:val="auto"/>
          <w:sz w:val="20"/>
          <w:szCs w:val="20"/>
        </w:rPr>
        <w:t xml:space="preserve">, available at </w:t>
      </w:r>
      <w:hyperlink r:id="rId9" w:history="1">
        <w:r w:rsidR="00EB7514" w:rsidRPr="00EB7514">
          <w:rPr>
            <w:rStyle w:val="Hyperlink"/>
            <w:rFonts w:ascii="Arial" w:hAnsi="Arial" w:cs="Arial"/>
            <w:color w:val="auto"/>
            <w:sz w:val="20"/>
            <w:szCs w:val="20"/>
          </w:rPr>
          <w:t>www.ISTCweb.org</w:t>
        </w:r>
      </w:hyperlink>
    </w:p>
    <w:p w:rsidR="008A06D2" w:rsidRPr="00EB7514" w:rsidRDefault="00983307" w:rsidP="00EB7514">
      <w:pPr>
        <w:rPr>
          <w:rFonts w:ascii="Arial" w:hAnsi="Arial" w:cs="Arial"/>
          <w:color w:val="auto"/>
          <w:sz w:val="20"/>
          <w:szCs w:val="20"/>
        </w:rPr>
      </w:pPr>
      <w:proofErr w:type="gramStart"/>
      <w:r w:rsidRPr="00EB7514">
        <w:rPr>
          <w:rFonts w:ascii="Arial" w:hAnsi="Arial" w:cs="Arial"/>
          <w:color w:val="auto"/>
          <w:sz w:val="20"/>
          <w:szCs w:val="20"/>
        </w:rPr>
        <w:t>describes</w:t>
      </w:r>
      <w:proofErr w:type="gramEnd"/>
      <w:r w:rsidRPr="00EB7514">
        <w:rPr>
          <w:rFonts w:ascii="Arial" w:hAnsi="Arial" w:cs="Arial"/>
          <w:color w:val="auto"/>
          <w:sz w:val="20"/>
          <w:szCs w:val="20"/>
        </w:rPr>
        <w:t xml:space="preserve"> a widely accepted level of care that all practitioners, both public and private, should seek to achieve in managing patients who have or may have tuberculosis.  This mobile version includes exclusive and interactive algorithms for the diagnosis and management of TB as well as all the content from the published guidelines.</w:t>
      </w:r>
      <w:r w:rsidR="00EB7514" w:rsidRPr="00EB7514">
        <w:rPr>
          <w:rFonts w:ascii="Arial" w:hAnsi="Arial" w:cs="Arial"/>
          <w:color w:val="auto"/>
          <w:sz w:val="20"/>
          <w:szCs w:val="20"/>
        </w:rPr>
        <w:t xml:space="preserve"> </w:t>
      </w:r>
      <w:r w:rsidRPr="00EB7514">
        <w:rPr>
          <w:rFonts w:ascii="Arial" w:hAnsi="Arial" w:cs="Arial"/>
          <w:color w:val="auto"/>
          <w:sz w:val="20"/>
          <w:szCs w:val="20"/>
        </w:rPr>
        <w:t xml:space="preserve">The </w:t>
      </w:r>
      <w:bookmarkStart w:id="0" w:name="_GoBack"/>
      <w:bookmarkEnd w:id="0"/>
      <w:r w:rsidR="006D539C" w:rsidRPr="00EB7514">
        <w:rPr>
          <w:rFonts w:ascii="Arial" w:hAnsi="Arial" w:cs="Arial"/>
          <w:i/>
          <w:color w:val="auto"/>
          <w:sz w:val="20"/>
          <w:szCs w:val="20"/>
        </w:rPr>
        <w:t>ISTC</w:t>
      </w:r>
      <w:r w:rsidR="006D539C" w:rsidRPr="00EB7514">
        <w:rPr>
          <w:rFonts w:ascii="Arial" w:hAnsi="Arial" w:cs="Arial"/>
          <w:color w:val="auto"/>
          <w:sz w:val="20"/>
          <w:szCs w:val="20"/>
        </w:rPr>
        <w:t xml:space="preserve"> is</w:t>
      </w:r>
      <w:r w:rsidRPr="00EB7514">
        <w:rPr>
          <w:rFonts w:ascii="Arial" w:hAnsi="Arial" w:cs="Arial"/>
          <w:color w:val="auto"/>
          <w:sz w:val="20"/>
          <w:szCs w:val="20"/>
        </w:rPr>
        <w:t xml:space="preserve"> published by TB CARE I with funding by the United States Agency for International Development (USAID).  This app is developed by </w:t>
      </w:r>
      <w:proofErr w:type="spellStart"/>
      <w:r w:rsidRPr="00EB7514">
        <w:rPr>
          <w:rFonts w:ascii="Arial" w:hAnsi="Arial" w:cs="Arial"/>
          <w:color w:val="auto"/>
          <w:sz w:val="20"/>
          <w:szCs w:val="20"/>
        </w:rPr>
        <w:t>AgileMD</w:t>
      </w:r>
      <w:proofErr w:type="spellEnd"/>
      <w:r w:rsidRPr="00EB7514">
        <w:rPr>
          <w:rFonts w:ascii="Arial" w:hAnsi="Arial" w:cs="Arial"/>
          <w:color w:val="auto"/>
          <w:sz w:val="20"/>
          <w:szCs w:val="20"/>
        </w:rPr>
        <w:t xml:space="preserve"> and made possible by the American Thoracic Society.</w:t>
      </w:r>
    </w:p>
    <w:p w:rsidR="008A06D2" w:rsidRDefault="008A06D2" w:rsidP="00BF2DDB">
      <w:pPr>
        <w:autoSpaceDE w:val="0"/>
        <w:autoSpaceDN w:val="0"/>
        <w:adjustRightInd w:val="0"/>
        <w:ind w:firstLine="540"/>
        <w:jc w:val="both"/>
        <w:rPr>
          <w:rFonts w:ascii="Lucida Sans" w:hAnsi="Lucida Sans" w:cs="HelveticaNeue-Light"/>
          <w:color w:val="auto"/>
          <w:sz w:val="24"/>
        </w:rPr>
      </w:pPr>
    </w:p>
    <w:p w:rsidR="008A06D2" w:rsidRDefault="008A06D2" w:rsidP="00BF2DDB">
      <w:pPr>
        <w:autoSpaceDE w:val="0"/>
        <w:autoSpaceDN w:val="0"/>
        <w:adjustRightInd w:val="0"/>
        <w:ind w:firstLine="540"/>
        <w:jc w:val="both"/>
        <w:rPr>
          <w:rFonts w:ascii="Lucida Sans" w:hAnsi="Lucida Sans" w:cs="HelveticaNeue-Light"/>
          <w:color w:val="auto"/>
          <w:sz w:val="24"/>
        </w:rPr>
        <w:sectPr w:rsidR="008A06D2" w:rsidSect="003D6C5E">
          <w:pgSz w:w="12240" w:h="15840"/>
          <w:pgMar w:top="1440" w:right="1800" w:bottom="1440" w:left="1800" w:header="720" w:footer="720" w:gutter="0"/>
          <w:cols w:space="720"/>
        </w:sectPr>
      </w:pPr>
    </w:p>
    <w:p w:rsidR="00547E05" w:rsidRPr="008A06D2" w:rsidRDefault="00BF2DDB" w:rsidP="00BF2DDB">
      <w:pPr>
        <w:autoSpaceDE w:val="0"/>
        <w:autoSpaceDN w:val="0"/>
        <w:adjustRightInd w:val="0"/>
        <w:jc w:val="both"/>
        <w:rPr>
          <w:rFonts w:ascii="Lucida Sans" w:hAnsi="Lucida Sans" w:cs="HelveticaNeue-Light"/>
          <w:color w:val="auto"/>
          <w:szCs w:val="22"/>
        </w:rPr>
      </w:pPr>
      <w:r w:rsidRPr="008A06D2">
        <w:rPr>
          <w:rFonts w:ascii="Lucida Sans" w:hAnsi="Lucida Sans" w:cs="HelveticaNeue-Light"/>
          <w:color w:val="auto"/>
          <w:szCs w:val="22"/>
        </w:rPr>
        <w:lastRenderedPageBreak/>
        <w:t xml:space="preserve">Developed by </w:t>
      </w:r>
    </w:p>
    <w:p w:rsidR="00C41E29" w:rsidRPr="002501E3" w:rsidRDefault="002501E3" w:rsidP="00BF2DDB">
      <w:pPr>
        <w:rPr>
          <w:rFonts w:ascii="Lucida Sans" w:hAnsi="Lucida Sans"/>
          <w:color w:val="auto"/>
          <w:sz w:val="20"/>
          <w:szCs w:val="20"/>
        </w:rPr>
      </w:pPr>
      <w:r>
        <w:rPr>
          <w:color w:val="auto"/>
          <w:sz w:val="16"/>
          <w:szCs w:val="16"/>
        </w:rPr>
        <w:t xml:space="preserve">                                                                                                                                </w:t>
      </w:r>
    </w:p>
    <w:p w:rsidR="00C41E29" w:rsidRPr="002501E3" w:rsidRDefault="00BF2DDB" w:rsidP="00BF2DDB">
      <w:pPr>
        <w:jc w:val="center"/>
        <w:rPr>
          <w:rFonts w:ascii="Lucida Sans" w:hAnsi="Lucida Sans"/>
          <w:color w:val="auto"/>
          <w:sz w:val="20"/>
          <w:szCs w:val="20"/>
        </w:rPr>
      </w:pPr>
      <w:r>
        <w:rPr>
          <w:noProof/>
          <w:lang w:eastAsia="en-US"/>
        </w:rPr>
        <w:drawing>
          <wp:inline distT="0" distB="0" distL="0" distR="0" wp14:anchorId="59E7BEF5" wp14:editId="2A959D5D">
            <wp:extent cx="1720239" cy="480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2169" cy="480599"/>
                    </a:xfrm>
                    <a:prstGeom prst="rect">
                      <a:avLst/>
                    </a:prstGeom>
                    <a:noFill/>
                    <a:ln>
                      <a:noFill/>
                    </a:ln>
                  </pic:spPr>
                </pic:pic>
              </a:graphicData>
            </a:graphic>
          </wp:inline>
        </w:drawing>
      </w:r>
      <w:r>
        <w:rPr>
          <w:rFonts w:ascii="Lucida Sans" w:hAnsi="Lucida Sans"/>
          <w:color w:val="auto"/>
          <w:sz w:val="20"/>
          <w:szCs w:val="20"/>
        </w:rPr>
        <w:t xml:space="preserve">                                                                              </w:t>
      </w:r>
    </w:p>
    <w:p w:rsidR="00BF2DDB" w:rsidRDefault="00BF2DDB" w:rsidP="00EB7514">
      <w:pPr>
        <w:jc w:val="center"/>
        <w:rPr>
          <w:rFonts w:ascii="Lucida Sans" w:hAnsi="Lucida Sans"/>
          <w:color w:val="auto"/>
          <w:sz w:val="20"/>
          <w:szCs w:val="20"/>
        </w:rPr>
      </w:pPr>
      <w:r>
        <w:rPr>
          <w:rFonts w:ascii="Lucida Sans" w:hAnsi="Lucida Sans"/>
          <w:noProof/>
          <w:color w:val="auto"/>
          <w:sz w:val="20"/>
          <w:szCs w:val="20"/>
          <w:lang w:eastAsia="en-US"/>
        </w:rPr>
        <w:drawing>
          <wp:inline distT="0" distB="0" distL="0" distR="0" wp14:anchorId="393B8B41" wp14:editId="3C5A066B">
            <wp:extent cx="1935480" cy="661571"/>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5480" cy="661571"/>
                    </a:xfrm>
                    <a:prstGeom prst="rect">
                      <a:avLst/>
                    </a:prstGeom>
                    <a:noFill/>
                    <a:ln>
                      <a:noFill/>
                    </a:ln>
                  </pic:spPr>
                </pic:pic>
              </a:graphicData>
            </a:graphic>
          </wp:inline>
        </w:drawing>
      </w:r>
    </w:p>
    <w:p w:rsidR="00BF2DDB" w:rsidRDefault="00BF2DDB" w:rsidP="00BF2DDB">
      <w:pPr>
        <w:rPr>
          <w:rFonts w:ascii="Lucida Sans" w:hAnsi="Lucida Sans"/>
          <w:color w:val="auto"/>
          <w:sz w:val="20"/>
          <w:szCs w:val="20"/>
        </w:rPr>
      </w:pPr>
    </w:p>
    <w:p w:rsidR="00BF2DDB" w:rsidRDefault="00BF2DDB" w:rsidP="00E81922">
      <w:pPr>
        <w:jc w:val="right"/>
        <w:rPr>
          <w:rFonts w:ascii="Lucida Sans" w:hAnsi="Lucida Sans"/>
          <w:color w:val="auto"/>
          <w:sz w:val="20"/>
          <w:szCs w:val="20"/>
        </w:rPr>
      </w:pPr>
    </w:p>
    <w:p w:rsidR="00BF2DDB" w:rsidRPr="002501E3" w:rsidRDefault="00BF2DDB" w:rsidP="006D539C">
      <w:pPr>
        <w:rPr>
          <w:color w:val="auto"/>
          <w:sz w:val="16"/>
          <w:szCs w:val="16"/>
        </w:rPr>
      </w:pPr>
      <w:r w:rsidRPr="002501E3">
        <w:rPr>
          <w:rFonts w:ascii="Lucida Sans" w:hAnsi="Lucida Sans"/>
          <w:color w:val="auto"/>
          <w:sz w:val="20"/>
          <w:szCs w:val="20"/>
        </w:rPr>
        <w:t>For more information contact:</w:t>
      </w:r>
    </w:p>
    <w:p w:rsidR="00BF2DDB" w:rsidRPr="002501E3" w:rsidRDefault="00BF2DDB" w:rsidP="006D539C">
      <w:pPr>
        <w:rPr>
          <w:rFonts w:ascii="Lucida Sans" w:hAnsi="Lucida Sans"/>
          <w:color w:val="auto"/>
          <w:sz w:val="20"/>
          <w:szCs w:val="20"/>
        </w:rPr>
      </w:pPr>
      <w:r w:rsidRPr="002501E3">
        <w:rPr>
          <w:rFonts w:ascii="Lucida Sans" w:hAnsi="Lucida Sans"/>
          <w:color w:val="auto"/>
          <w:sz w:val="20"/>
          <w:szCs w:val="20"/>
        </w:rPr>
        <w:t>Philip C Hopewell, MD</w:t>
      </w:r>
    </w:p>
    <w:p w:rsidR="00BF2DDB" w:rsidRDefault="00BF2DDB" w:rsidP="006D539C">
      <w:pPr>
        <w:rPr>
          <w:rFonts w:ascii="Lucida Sans" w:hAnsi="Lucida Sans"/>
          <w:color w:val="auto"/>
          <w:sz w:val="20"/>
          <w:szCs w:val="20"/>
        </w:rPr>
      </w:pPr>
      <w:r w:rsidRPr="002501E3">
        <w:rPr>
          <w:rFonts w:ascii="Lucida Sans" w:hAnsi="Lucida Sans"/>
          <w:color w:val="auto"/>
          <w:sz w:val="20"/>
          <w:szCs w:val="20"/>
        </w:rPr>
        <w:t>Curry I</w:t>
      </w:r>
      <w:r>
        <w:rPr>
          <w:rFonts w:ascii="Lucida Sans" w:hAnsi="Lucida Sans"/>
          <w:color w:val="auto"/>
          <w:sz w:val="20"/>
          <w:szCs w:val="20"/>
        </w:rPr>
        <w:t xml:space="preserve">nternational Tuberculosis Center </w:t>
      </w:r>
      <w:r w:rsidR="0073020A">
        <w:rPr>
          <w:rFonts w:ascii="Lucida Sans" w:hAnsi="Lucida Sans"/>
          <w:color w:val="auto"/>
          <w:sz w:val="20"/>
          <w:szCs w:val="20"/>
        </w:rPr>
        <w:t>U</w:t>
      </w:r>
      <w:r w:rsidRPr="002501E3">
        <w:rPr>
          <w:rFonts w:ascii="Lucida Sans" w:hAnsi="Lucida Sans"/>
          <w:color w:val="auto"/>
          <w:sz w:val="20"/>
          <w:szCs w:val="20"/>
        </w:rPr>
        <w:t>niversity of California</w:t>
      </w:r>
      <w:proofErr w:type="gramStart"/>
      <w:r w:rsidRPr="002501E3">
        <w:rPr>
          <w:rFonts w:ascii="Lucida Sans" w:hAnsi="Lucida Sans"/>
          <w:color w:val="auto"/>
          <w:sz w:val="20"/>
          <w:szCs w:val="20"/>
        </w:rPr>
        <w:t>,</w:t>
      </w:r>
      <w:r w:rsidR="006D539C">
        <w:rPr>
          <w:rFonts w:ascii="Lucida Sans" w:hAnsi="Lucida Sans"/>
          <w:color w:val="auto"/>
          <w:sz w:val="20"/>
          <w:szCs w:val="20"/>
        </w:rPr>
        <w:t xml:space="preserve"> </w:t>
      </w:r>
      <w:r w:rsidRPr="002501E3">
        <w:rPr>
          <w:rFonts w:ascii="Lucida Sans" w:hAnsi="Lucida Sans"/>
          <w:color w:val="auto"/>
          <w:sz w:val="20"/>
          <w:szCs w:val="20"/>
        </w:rPr>
        <w:t xml:space="preserve"> San</w:t>
      </w:r>
      <w:proofErr w:type="gramEnd"/>
      <w:r w:rsidRPr="002501E3">
        <w:rPr>
          <w:rFonts w:ascii="Lucida Sans" w:hAnsi="Lucida Sans"/>
          <w:color w:val="auto"/>
          <w:sz w:val="20"/>
          <w:szCs w:val="20"/>
        </w:rPr>
        <w:t xml:space="preserve"> Francisco</w:t>
      </w:r>
    </w:p>
    <w:p w:rsidR="00C41E29" w:rsidRPr="002501E3" w:rsidRDefault="00C41E29" w:rsidP="006D539C">
      <w:pPr>
        <w:rPr>
          <w:rFonts w:ascii="Lucida Sans" w:hAnsi="Lucida Sans"/>
          <w:color w:val="auto"/>
          <w:sz w:val="20"/>
          <w:szCs w:val="20"/>
        </w:rPr>
      </w:pPr>
      <w:r w:rsidRPr="002501E3">
        <w:rPr>
          <w:rFonts w:ascii="Lucida Sans" w:hAnsi="Lucida Sans"/>
          <w:color w:val="auto"/>
          <w:sz w:val="20"/>
          <w:szCs w:val="20"/>
        </w:rPr>
        <w:t>San Francisco General Hospital</w:t>
      </w:r>
    </w:p>
    <w:p w:rsidR="00C41E29" w:rsidRPr="002501E3" w:rsidRDefault="00C41E29" w:rsidP="006D539C">
      <w:pPr>
        <w:rPr>
          <w:rFonts w:ascii="Lucida Sans" w:hAnsi="Lucida Sans"/>
          <w:color w:val="auto"/>
          <w:sz w:val="20"/>
          <w:szCs w:val="20"/>
        </w:rPr>
      </w:pPr>
      <w:r w:rsidRPr="002501E3">
        <w:rPr>
          <w:rFonts w:ascii="Lucida Sans" w:hAnsi="Lucida Sans"/>
          <w:color w:val="auto"/>
          <w:sz w:val="20"/>
          <w:szCs w:val="20"/>
        </w:rPr>
        <w:t xml:space="preserve">San Francisco, CA </w:t>
      </w:r>
      <w:r w:rsidR="00E81922" w:rsidRPr="002501E3">
        <w:rPr>
          <w:rFonts w:ascii="Lucida Sans" w:hAnsi="Lucida Sans"/>
          <w:color w:val="auto"/>
          <w:sz w:val="20"/>
          <w:szCs w:val="20"/>
        </w:rPr>
        <w:t xml:space="preserve"> </w:t>
      </w:r>
      <w:r w:rsidRPr="002501E3">
        <w:rPr>
          <w:rFonts w:ascii="Lucida Sans" w:hAnsi="Lucida Sans"/>
          <w:color w:val="auto"/>
          <w:sz w:val="20"/>
          <w:szCs w:val="20"/>
        </w:rPr>
        <w:t>94110</w:t>
      </w:r>
      <w:r w:rsidR="008A06D2">
        <w:rPr>
          <w:rFonts w:ascii="Lucida Sans" w:hAnsi="Lucida Sans"/>
          <w:color w:val="auto"/>
          <w:sz w:val="20"/>
          <w:szCs w:val="20"/>
        </w:rPr>
        <w:t xml:space="preserve"> </w:t>
      </w:r>
      <w:r w:rsidR="00E81922" w:rsidRPr="002501E3">
        <w:rPr>
          <w:rFonts w:ascii="Lucida Sans" w:hAnsi="Lucida Sans"/>
          <w:color w:val="auto"/>
          <w:sz w:val="20"/>
          <w:szCs w:val="20"/>
        </w:rPr>
        <w:t xml:space="preserve">  USA</w:t>
      </w:r>
    </w:p>
    <w:p w:rsidR="00E81922" w:rsidRPr="002501E3" w:rsidRDefault="00E81922" w:rsidP="006D539C">
      <w:pPr>
        <w:rPr>
          <w:rFonts w:ascii="Lucida Sans" w:hAnsi="Lucida Sans"/>
          <w:color w:val="auto"/>
          <w:sz w:val="20"/>
          <w:szCs w:val="20"/>
        </w:rPr>
      </w:pPr>
      <w:r w:rsidRPr="002501E3">
        <w:rPr>
          <w:rFonts w:ascii="Lucida Sans" w:hAnsi="Lucida Sans"/>
          <w:color w:val="auto"/>
          <w:sz w:val="20"/>
          <w:szCs w:val="20"/>
        </w:rPr>
        <w:t xml:space="preserve">Email:  </w:t>
      </w:r>
      <w:hyperlink r:id="rId12" w:history="1">
        <w:r w:rsidRPr="002501E3">
          <w:rPr>
            <w:rStyle w:val="Hyperlink"/>
            <w:rFonts w:ascii="Lucida Sans" w:hAnsi="Lucida Sans"/>
            <w:sz w:val="20"/>
            <w:szCs w:val="20"/>
          </w:rPr>
          <w:t>phopewell@medsfgh.ucsf.edu</w:t>
        </w:r>
      </w:hyperlink>
    </w:p>
    <w:p w:rsidR="00E81922" w:rsidRPr="002501E3" w:rsidRDefault="00E81922" w:rsidP="006D539C">
      <w:pPr>
        <w:rPr>
          <w:rFonts w:ascii="Lucida Sans" w:hAnsi="Lucida Sans"/>
          <w:color w:val="auto"/>
          <w:sz w:val="20"/>
          <w:szCs w:val="20"/>
        </w:rPr>
      </w:pPr>
    </w:p>
    <w:p w:rsidR="002501E3" w:rsidRDefault="00E81922" w:rsidP="006D539C">
      <w:pPr>
        <w:rPr>
          <w:rFonts w:ascii="Lucida Sans" w:hAnsi="Lucida Sans"/>
          <w:color w:val="auto"/>
          <w:sz w:val="20"/>
          <w:szCs w:val="20"/>
        </w:rPr>
      </w:pPr>
      <w:r w:rsidRPr="002501E3">
        <w:rPr>
          <w:rFonts w:ascii="Lucida Sans" w:hAnsi="Lucida Sans"/>
          <w:i/>
          <w:color w:val="auto"/>
          <w:sz w:val="20"/>
          <w:szCs w:val="20"/>
        </w:rPr>
        <w:t xml:space="preserve">ISTC </w:t>
      </w:r>
      <w:r w:rsidRPr="002501E3">
        <w:rPr>
          <w:rFonts w:ascii="Lucida Sans" w:hAnsi="Lucida Sans"/>
          <w:color w:val="auto"/>
          <w:sz w:val="20"/>
          <w:szCs w:val="20"/>
        </w:rPr>
        <w:t>and related materials posted at</w:t>
      </w:r>
      <w:r w:rsidR="00BF2DDB">
        <w:rPr>
          <w:rFonts w:ascii="Lucida Sans" w:hAnsi="Lucida Sans"/>
          <w:color w:val="auto"/>
          <w:sz w:val="20"/>
          <w:szCs w:val="20"/>
        </w:rPr>
        <w:t xml:space="preserve"> </w:t>
      </w:r>
      <w:hyperlink r:id="rId13" w:history="1">
        <w:r w:rsidR="00BF2DDB" w:rsidRPr="002501E3">
          <w:rPr>
            <w:rStyle w:val="Hyperlink"/>
            <w:rFonts w:ascii="Lucida Sans" w:hAnsi="Lucida Sans"/>
            <w:sz w:val="20"/>
            <w:szCs w:val="20"/>
          </w:rPr>
          <w:t>www.ISTCweb.org</w:t>
        </w:r>
      </w:hyperlink>
    </w:p>
    <w:p w:rsidR="00BF2DDB" w:rsidRPr="006D539C" w:rsidRDefault="002501E3" w:rsidP="006D539C">
      <w:pPr>
        <w:jc w:val="center"/>
        <w:rPr>
          <w:rFonts w:ascii="Lucida Sans" w:hAnsi="Lucida Sans"/>
          <w:color w:val="auto"/>
          <w:sz w:val="20"/>
          <w:szCs w:val="20"/>
        </w:rPr>
        <w:sectPr w:rsidR="00BF2DDB" w:rsidRPr="006D539C" w:rsidSect="00BF2DDB">
          <w:type w:val="continuous"/>
          <w:pgSz w:w="12240" w:h="15840"/>
          <w:pgMar w:top="1440" w:right="1800" w:bottom="1440" w:left="1800" w:header="720" w:footer="720" w:gutter="0"/>
          <w:cols w:num="2" w:space="720"/>
        </w:sectPr>
      </w:pPr>
      <w:r>
        <w:rPr>
          <w:rFonts w:ascii="Lucida Sans" w:hAnsi="Lucida Sans"/>
          <w:color w:val="auto"/>
          <w:sz w:val="20"/>
          <w:szCs w:val="20"/>
        </w:rPr>
        <w:lastRenderedPageBreak/>
        <w:t xml:space="preserve">                     </w:t>
      </w:r>
      <w:r w:rsidR="00BF2DDB">
        <w:rPr>
          <w:rFonts w:ascii="Lucida Sans" w:hAnsi="Lucida Sans"/>
          <w:color w:val="auto"/>
          <w:sz w:val="20"/>
          <w:szCs w:val="20"/>
        </w:rPr>
        <w:t xml:space="preserve">                         </w:t>
      </w:r>
    </w:p>
    <w:p w:rsidR="0041778D" w:rsidRDefault="0041778D"/>
    <w:p w:rsidR="0041778D" w:rsidRDefault="0041778D"/>
    <w:p w:rsidR="0041778D" w:rsidRDefault="0041778D"/>
    <w:p w:rsidR="0041778D" w:rsidRDefault="0041778D"/>
    <w:p w:rsidR="0041778D" w:rsidRDefault="0041778D"/>
    <w:p w:rsidR="0041778D" w:rsidRDefault="0041778D"/>
    <w:p w:rsidR="0041778D" w:rsidRDefault="0041778D"/>
    <w:p w:rsidR="0041778D" w:rsidRDefault="0041778D"/>
    <w:p w:rsidR="0041778D" w:rsidRDefault="0041778D"/>
    <w:p w:rsidR="0041778D" w:rsidRDefault="0041778D"/>
    <w:p w:rsidR="0041778D" w:rsidRDefault="0041778D"/>
    <w:p w:rsidR="0041778D" w:rsidRDefault="0041778D"/>
    <w:p w:rsidR="0041778D" w:rsidRDefault="0041778D"/>
    <w:p w:rsidR="0041778D" w:rsidRDefault="0041778D"/>
    <w:sectPr w:rsidR="0041778D" w:rsidSect="00BF2DD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altName w:val="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Neue-ThinItalic">
    <w:altName w:val="35 Helvetica Thi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EJORH+FranklinGothic-Book">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8D"/>
    <w:rsid w:val="00034DF0"/>
    <w:rsid w:val="001D0337"/>
    <w:rsid w:val="00216DAD"/>
    <w:rsid w:val="002501E3"/>
    <w:rsid w:val="0027695D"/>
    <w:rsid w:val="002E32FC"/>
    <w:rsid w:val="003D6C5E"/>
    <w:rsid w:val="0041778D"/>
    <w:rsid w:val="004E205D"/>
    <w:rsid w:val="00547E05"/>
    <w:rsid w:val="005E3B5E"/>
    <w:rsid w:val="006D539C"/>
    <w:rsid w:val="006E5C4B"/>
    <w:rsid w:val="0073020A"/>
    <w:rsid w:val="008A06D2"/>
    <w:rsid w:val="00915434"/>
    <w:rsid w:val="00934AB6"/>
    <w:rsid w:val="00983307"/>
    <w:rsid w:val="00AA263A"/>
    <w:rsid w:val="00B13D4D"/>
    <w:rsid w:val="00B36FD7"/>
    <w:rsid w:val="00BF2DDB"/>
    <w:rsid w:val="00C41E29"/>
    <w:rsid w:val="00D537A3"/>
    <w:rsid w:val="00E15147"/>
    <w:rsid w:val="00E81922"/>
    <w:rsid w:val="00E847D6"/>
    <w:rsid w:val="00E96F74"/>
    <w:rsid w:val="00EB7514"/>
    <w:rsid w:val="00FF19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3A"/>
    <w:rPr>
      <w:rFonts w:ascii="Helvetica" w:hAnsi="Helvetica"/>
      <w:color w:val="002F6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E32FC"/>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semiHidden/>
    <w:rsid w:val="002E32FC"/>
    <w:rPr>
      <w:rFonts w:ascii="Courier" w:hAnsi="Courier"/>
      <w:sz w:val="20"/>
      <w:szCs w:val="20"/>
    </w:rPr>
  </w:style>
  <w:style w:type="paragraph" w:styleId="BalloonText">
    <w:name w:val="Balloon Text"/>
    <w:basedOn w:val="Normal"/>
    <w:link w:val="BalloonTextChar"/>
    <w:uiPriority w:val="99"/>
    <w:semiHidden/>
    <w:unhideWhenUsed/>
    <w:rsid w:val="0041778D"/>
    <w:rPr>
      <w:rFonts w:ascii="Lucida Grande" w:hAnsi="Lucida Grande"/>
      <w:sz w:val="18"/>
      <w:szCs w:val="18"/>
    </w:rPr>
  </w:style>
  <w:style w:type="character" w:customStyle="1" w:styleId="BalloonTextChar">
    <w:name w:val="Balloon Text Char"/>
    <w:basedOn w:val="DefaultParagraphFont"/>
    <w:link w:val="BalloonText"/>
    <w:uiPriority w:val="99"/>
    <w:semiHidden/>
    <w:rsid w:val="0041778D"/>
    <w:rPr>
      <w:rFonts w:ascii="Lucida Grande" w:hAnsi="Lucida Grande"/>
      <w:color w:val="002F65"/>
      <w:sz w:val="18"/>
      <w:szCs w:val="18"/>
    </w:rPr>
  </w:style>
  <w:style w:type="paragraph" w:customStyle="1" w:styleId="pullquote">
    <w:name w:val="pull quote"/>
    <w:basedOn w:val="Normal"/>
    <w:uiPriority w:val="99"/>
    <w:rsid w:val="0041778D"/>
    <w:pPr>
      <w:widowControl w:val="0"/>
      <w:suppressAutoHyphens/>
      <w:autoSpaceDE w:val="0"/>
      <w:autoSpaceDN w:val="0"/>
      <w:adjustRightInd w:val="0"/>
      <w:spacing w:after="140" w:line="400" w:lineRule="atLeast"/>
      <w:textAlignment w:val="center"/>
    </w:pPr>
    <w:rPr>
      <w:rFonts w:ascii="HelveticaNeue-ThinItalic" w:hAnsi="HelveticaNeue-ThinItalic" w:cs="HelveticaNeue-ThinItalic"/>
      <w:i/>
      <w:iCs/>
      <w:color w:val="6392B1"/>
      <w:sz w:val="28"/>
      <w:szCs w:val="28"/>
    </w:rPr>
  </w:style>
  <w:style w:type="paragraph" w:styleId="BlockText">
    <w:name w:val="Block Text"/>
    <w:basedOn w:val="Normal"/>
    <w:rsid w:val="00547E05"/>
    <w:pPr>
      <w:spacing w:line="480" w:lineRule="auto"/>
      <w:ind w:left="360" w:right="-720" w:hanging="180"/>
    </w:pPr>
    <w:rPr>
      <w:rFonts w:ascii="Times" w:eastAsia="Times New Roman" w:hAnsi="Times" w:cs="Times New Roman"/>
      <w:color w:val="auto"/>
      <w:sz w:val="24"/>
      <w:szCs w:val="20"/>
      <w:lang w:eastAsia="en-US"/>
    </w:rPr>
  </w:style>
  <w:style w:type="paragraph" w:customStyle="1" w:styleId="Default">
    <w:name w:val="Default"/>
    <w:link w:val="DefaultChar"/>
    <w:rsid w:val="00547E05"/>
    <w:pPr>
      <w:autoSpaceDE w:val="0"/>
      <w:autoSpaceDN w:val="0"/>
      <w:adjustRightInd w:val="0"/>
      <w:spacing w:line="480" w:lineRule="auto"/>
    </w:pPr>
    <w:rPr>
      <w:rFonts w:ascii="PEJORH+FranklinGothic-Book" w:eastAsia="Times New Roman" w:hAnsi="PEJORH+FranklinGothic-Book" w:cs="PEJORH+FranklinGothic-Book"/>
      <w:color w:val="000000"/>
      <w:lang w:eastAsia="en-US"/>
    </w:rPr>
  </w:style>
  <w:style w:type="character" w:customStyle="1" w:styleId="DefaultChar">
    <w:name w:val="Default Char"/>
    <w:basedOn w:val="DefaultParagraphFont"/>
    <w:link w:val="Default"/>
    <w:rsid w:val="00547E05"/>
    <w:rPr>
      <w:rFonts w:ascii="PEJORH+FranklinGothic-Book" w:eastAsia="Times New Roman" w:hAnsi="PEJORH+FranklinGothic-Book" w:cs="PEJORH+FranklinGothic-Book"/>
      <w:color w:val="000000"/>
      <w:lang w:eastAsia="en-US"/>
    </w:rPr>
  </w:style>
  <w:style w:type="character" w:styleId="Hyperlink">
    <w:name w:val="Hyperlink"/>
    <w:basedOn w:val="DefaultParagraphFont"/>
    <w:uiPriority w:val="99"/>
    <w:unhideWhenUsed/>
    <w:rsid w:val="00E819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3A"/>
    <w:rPr>
      <w:rFonts w:ascii="Helvetica" w:hAnsi="Helvetica"/>
      <w:color w:val="002F6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E32FC"/>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semiHidden/>
    <w:rsid w:val="002E32FC"/>
    <w:rPr>
      <w:rFonts w:ascii="Courier" w:hAnsi="Courier"/>
      <w:sz w:val="20"/>
      <w:szCs w:val="20"/>
    </w:rPr>
  </w:style>
  <w:style w:type="paragraph" w:styleId="BalloonText">
    <w:name w:val="Balloon Text"/>
    <w:basedOn w:val="Normal"/>
    <w:link w:val="BalloonTextChar"/>
    <w:uiPriority w:val="99"/>
    <w:semiHidden/>
    <w:unhideWhenUsed/>
    <w:rsid w:val="0041778D"/>
    <w:rPr>
      <w:rFonts w:ascii="Lucida Grande" w:hAnsi="Lucida Grande"/>
      <w:sz w:val="18"/>
      <w:szCs w:val="18"/>
    </w:rPr>
  </w:style>
  <w:style w:type="character" w:customStyle="1" w:styleId="BalloonTextChar">
    <w:name w:val="Balloon Text Char"/>
    <w:basedOn w:val="DefaultParagraphFont"/>
    <w:link w:val="BalloonText"/>
    <w:uiPriority w:val="99"/>
    <w:semiHidden/>
    <w:rsid w:val="0041778D"/>
    <w:rPr>
      <w:rFonts w:ascii="Lucida Grande" w:hAnsi="Lucida Grande"/>
      <w:color w:val="002F65"/>
      <w:sz w:val="18"/>
      <w:szCs w:val="18"/>
    </w:rPr>
  </w:style>
  <w:style w:type="paragraph" w:customStyle="1" w:styleId="pullquote">
    <w:name w:val="pull quote"/>
    <w:basedOn w:val="Normal"/>
    <w:uiPriority w:val="99"/>
    <w:rsid w:val="0041778D"/>
    <w:pPr>
      <w:widowControl w:val="0"/>
      <w:suppressAutoHyphens/>
      <w:autoSpaceDE w:val="0"/>
      <w:autoSpaceDN w:val="0"/>
      <w:adjustRightInd w:val="0"/>
      <w:spacing w:after="140" w:line="400" w:lineRule="atLeast"/>
      <w:textAlignment w:val="center"/>
    </w:pPr>
    <w:rPr>
      <w:rFonts w:ascii="HelveticaNeue-ThinItalic" w:hAnsi="HelveticaNeue-ThinItalic" w:cs="HelveticaNeue-ThinItalic"/>
      <w:i/>
      <w:iCs/>
      <w:color w:val="6392B1"/>
      <w:sz w:val="28"/>
      <w:szCs w:val="28"/>
    </w:rPr>
  </w:style>
  <w:style w:type="paragraph" w:styleId="BlockText">
    <w:name w:val="Block Text"/>
    <w:basedOn w:val="Normal"/>
    <w:rsid w:val="00547E05"/>
    <w:pPr>
      <w:spacing w:line="480" w:lineRule="auto"/>
      <w:ind w:left="360" w:right="-720" w:hanging="180"/>
    </w:pPr>
    <w:rPr>
      <w:rFonts w:ascii="Times" w:eastAsia="Times New Roman" w:hAnsi="Times" w:cs="Times New Roman"/>
      <w:color w:val="auto"/>
      <w:sz w:val="24"/>
      <w:szCs w:val="20"/>
      <w:lang w:eastAsia="en-US"/>
    </w:rPr>
  </w:style>
  <w:style w:type="paragraph" w:customStyle="1" w:styleId="Default">
    <w:name w:val="Default"/>
    <w:link w:val="DefaultChar"/>
    <w:rsid w:val="00547E05"/>
    <w:pPr>
      <w:autoSpaceDE w:val="0"/>
      <w:autoSpaceDN w:val="0"/>
      <w:adjustRightInd w:val="0"/>
      <w:spacing w:line="480" w:lineRule="auto"/>
    </w:pPr>
    <w:rPr>
      <w:rFonts w:ascii="PEJORH+FranklinGothic-Book" w:eastAsia="Times New Roman" w:hAnsi="PEJORH+FranklinGothic-Book" w:cs="PEJORH+FranklinGothic-Book"/>
      <w:color w:val="000000"/>
      <w:lang w:eastAsia="en-US"/>
    </w:rPr>
  </w:style>
  <w:style w:type="character" w:customStyle="1" w:styleId="DefaultChar">
    <w:name w:val="Default Char"/>
    <w:basedOn w:val="DefaultParagraphFont"/>
    <w:link w:val="Default"/>
    <w:rsid w:val="00547E05"/>
    <w:rPr>
      <w:rFonts w:ascii="PEJORH+FranklinGothic-Book" w:eastAsia="Times New Roman" w:hAnsi="PEJORH+FranklinGothic-Book" w:cs="PEJORH+FranklinGothic-Book"/>
      <w:color w:val="000000"/>
      <w:lang w:eastAsia="en-US"/>
    </w:rPr>
  </w:style>
  <w:style w:type="character" w:styleId="Hyperlink">
    <w:name w:val="Hyperlink"/>
    <w:basedOn w:val="DefaultParagraphFont"/>
    <w:uiPriority w:val="99"/>
    <w:unhideWhenUsed/>
    <w:rsid w:val="00E81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ISTCweb.or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phopewell@medsfgh.ucsf.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limu.org/istc" TargetMode="External"/><Relationship Id="rId11" Type="http://schemas.openxmlformats.org/officeDocument/2006/relationships/image" Target="media/image4.emf"/><Relationship Id="rId5" Type="http://schemas.openxmlformats.org/officeDocument/2006/relationships/hyperlink" Target="http://www.walimu.org/istc"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ISTCwe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Edi Berton Design</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Berton</dc:creator>
  <cp:lastModifiedBy>Fran Du Melle</cp:lastModifiedBy>
  <cp:revision>2</cp:revision>
  <cp:lastPrinted>2014-03-21T17:07:00Z</cp:lastPrinted>
  <dcterms:created xsi:type="dcterms:W3CDTF">2014-03-21T17:11:00Z</dcterms:created>
  <dcterms:modified xsi:type="dcterms:W3CDTF">2014-03-21T17:11:00Z</dcterms:modified>
</cp:coreProperties>
</file>